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871" w:rsidRPr="00AF5D62" w:rsidRDefault="00625871" w:rsidP="00625871">
      <w:pPr>
        <w:jc w:val="center"/>
        <w:rPr>
          <w:b/>
        </w:rPr>
      </w:pPr>
      <w:r w:rsidRPr="00AF5D62">
        <w:rPr>
          <w:b/>
        </w:rPr>
        <w:t>NAME</w:t>
      </w:r>
      <w:proofErr w:type="gramStart"/>
      <w:r w:rsidRPr="00AF5D62">
        <w:rPr>
          <w:b/>
        </w:rPr>
        <w:t>:_</w:t>
      </w:r>
      <w:proofErr w:type="gramEnd"/>
      <w:r w:rsidRPr="00AF5D62">
        <w:rPr>
          <w:b/>
        </w:rPr>
        <w:t>___________________________________________________________COURSE/GRADE:____________________</w:t>
      </w:r>
      <w:r w:rsidR="00AF5D62">
        <w:rPr>
          <w:b/>
        </w:rPr>
        <w:t>_________DATE:_________________</w:t>
      </w:r>
    </w:p>
    <w:p w:rsidR="00625871" w:rsidRPr="004B691A" w:rsidRDefault="00C83D28" w:rsidP="00625871">
      <w:pPr>
        <w:jc w:val="center"/>
        <w:rPr>
          <w:b/>
          <w:sz w:val="24"/>
          <w:szCs w:val="24"/>
        </w:rPr>
      </w:pPr>
      <w:r>
        <w:rPr>
          <w:b/>
          <w:sz w:val="24"/>
          <w:szCs w:val="24"/>
        </w:rPr>
        <w:t>ARGUMENT/PERSUASIVE</w:t>
      </w:r>
      <w:r w:rsidR="00625871" w:rsidRPr="004B691A">
        <w:rPr>
          <w:b/>
          <w:sz w:val="24"/>
          <w:szCs w:val="24"/>
        </w:rPr>
        <w:t xml:space="preserve"> TEXT</w:t>
      </w:r>
      <w:r w:rsidR="007258F7">
        <w:rPr>
          <w:b/>
          <w:sz w:val="24"/>
          <w:szCs w:val="24"/>
        </w:rPr>
        <w:t xml:space="preserve"> WRITING</w:t>
      </w:r>
      <w:r w:rsidR="00625871" w:rsidRPr="004B691A">
        <w:rPr>
          <w:b/>
          <w:sz w:val="24"/>
          <w:szCs w:val="24"/>
        </w:rPr>
        <w:t xml:space="preserve"> RUBRIC FOR GRADES 9-10</w:t>
      </w:r>
    </w:p>
    <w:tbl>
      <w:tblPr>
        <w:tblStyle w:val="TableGrid"/>
        <w:tblW w:w="0" w:type="auto"/>
        <w:tblLook w:val="04A0" w:firstRow="1" w:lastRow="0" w:firstColumn="1" w:lastColumn="0" w:noHBand="0" w:noVBand="1"/>
      </w:tblPr>
      <w:tblGrid>
        <w:gridCol w:w="1908"/>
        <w:gridCol w:w="3150"/>
        <w:gridCol w:w="3150"/>
        <w:gridCol w:w="3150"/>
        <w:gridCol w:w="3257"/>
      </w:tblGrid>
      <w:tr w:rsidR="00625871" w:rsidTr="004B691A">
        <w:trPr>
          <w:trHeight w:val="876"/>
        </w:trPr>
        <w:tc>
          <w:tcPr>
            <w:tcW w:w="1908" w:type="dxa"/>
          </w:tcPr>
          <w:p w:rsidR="00625871" w:rsidRPr="004B691A" w:rsidRDefault="00625871" w:rsidP="00625871">
            <w:pPr>
              <w:jc w:val="center"/>
              <w:rPr>
                <w:b/>
                <w:sz w:val="24"/>
                <w:szCs w:val="24"/>
              </w:rPr>
            </w:pPr>
            <w:r w:rsidRPr="004B691A">
              <w:rPr>
                <w:b/>
                <w:sz w:val="24"/>
                <w:szCs w:val="24"/>
              </w:rPr>
              <w:t>QUALITY</w:t>
            </w:r>
          </w:p>
        </w:tc>
        <w:tc>
          <w:tcPr>
            <w:tcW w:w="3150" w:type="dxa"/>
          </w:tcPr>
          <w:p w:rsidR="00625871" w:rsidRPr="004B691A" w:rsidRDefault="00625871" w:rsidP="00625871">
            <w:pPr>
              <w:jc w:val="center"/>
              <w:rPr>
                <w:b/>
                <w:sz w:val="24"/>
                <w:szCs w:val="24"/>
              </w:rPr>
            </w:pPr>
            <w:r w:rsidRPr="004B691A">
              <w:rPr>
                <w:b/>
                <w:sz w:val="24"/>
                <w:szCs w:val="24"/>
              </w:rPr>
              <w:t>4</w:t>
            </w:r>
          </w:p>
          <w:p w:rsidR="00625871" w:rsidRPr="004B691A" w:rsidRDefault="00625871" w:rsidP="00625871">
            <w:pPr>
              <w:jc w:val="center"/>
              <w:rPr>
                <w:b/>
                <w:sz w:val="24"/>
                <w:szCs w:val="24"/>
              </w:rPr>
            </w:pPr>
            <w:r w:rsidRPr="004B691A">
              <w:rPr>
                <w:b/>
                <w:sz w:val="24"/>
                <w:szCs w:val="24"/>
              </w:rPr>
              <w:t>RESPONSES AT THIS LEVEL</w:t>
            </w:r>
          </w:p>
        </w:tc>
        <w:tc>
          <w:tcPr>
            <w:tcW w:w="3150" w:type="dxa"/>
          </w:tcPr>
          <w:p w:rsidR="00625871" w:rsidRPr="004B691A" w:rsidRDefault="00625871" w:rsidP="00625871">
            <w:pPr>
              <w:jc w:val="center"/>
              <w:rPr>
                <w:b/>
                <w:sz w:val="24"/>
                <w:szCs w:val="24"/>
              </w:rPr>
            </w:pPr>
            <w:r w:rsidRPr="004B691A">
              <w:rPr>
                <w:b/>
                <w:sz w:val="24"/>
                <w:szCs w:val="24"/>
              </w:rPr>
              <w:t xml:space="preserve">3 </w:t>
            </w:r>
          </w:p>
          <w:p w:rsidR="00625871" w:rsidRPr="004B691A" w:rsidRDefault="00625871" w:rsidP="00625871">
            <w:pPr>
              <w:jc w:val="center"/>
              <w:rPr>
                <w:b/>
                <w:sz w:val="24"/>
                <w:szCs w:val="24"/>
              </w:rPr>
            </w:pPr>
            <w:r w:rsidRPr="004B691A">
              <w:rPr>
                <w:b/>
                <w:sz w:val="24"/>
                <w:szCs w:val="24"/>
              </w:rPr>
              <w:t>RESPONSES AT THIS LEVEL</w:t>
            </w:r>
          </w:p>
        </w:tc>
        <w:tc>
          <w:tcPr>
            <w:tcW w:w="3150" w:type="dxa"/>
          </w:tcPr>
          <w:p w:rsidR="00625871" w:rsidRPr="004B691A" w:rsidRDefault="00625871" w:rsidP="00625871">
            <w:pPr>
              <w:jc w:val="center"/>
              <w:rPr>
                <w:b/>
                <w:sz w:val="24"/>
                <w:szCs w:val="24"/>
              </w:rPr>
            </w:pPr>
            <w:r w:rsidRPr="004B691A">
              <w:rPr>
                <w:b/>
                <w:sz w:val="24"/>
                <w:szCs w:val="24"/>
              </w:rPr>
              <w:t>2</w:t>
            </w:r>
          </w:p>
          <w:p w:rsidR="00625871" w:rsidRPr="004B691A" w:rsidRDefault="00625871" w:rsidP="00625871">
            <w:pPr>
              <w:jc w:val="center"/>
              <w:rPr>
                <w:b/>
                <w:sz w:val="24"/>
                <w:szCs w:val="24"/>
              </w:rPr>
            </w:pPr>
            <w:r w:rsidRPr="004B691A">
              <w:rPr>
                <w:b/>
                <w:sz w:val="24"/>
                <w:szCs w:val="24"/>
              </w:rPr>
              <w:t>RESPONSES AT THIS LEVEL</w:t>
            </w:r>
          </w:p>
        </w:tc>
        <w:tc>
          <w:tcPr>
            <w:tcW w:w="3257" w:type="dxa"/>
          </w:tcPr>
          <w:p w:rsidR="00625871" w:rsidRPr="004B691A" w:rsidRDefault="00625871" w:rsidP="00625871">
            <w:pPr>
              <w:jc w:val="center"/>
              <w:rPr>
                <w:b/>
                <w:sz w:val="24"/>
                <w:szCs w:val="24"/>
              </w:rPr>
            </w:pPr>
            <w:r w:rsidRPr="004B691A">
              <w:rPr>
                <w:b/>
                <w:sz w:val="24"/>
                <w:szCs w:val="24"/>
              </w:rPr>
              <w:t>1</w:t>
            </w:r>
          </w:p>
          <w:p w:rsidR="00625871" w:rsidRPr="004B691A" w:rsidRDefault="00625871" w:rsidP="00625871">
            <w:pPr>
              <w:jc w:val="center"/>
              <w:rPr>
                <w:b/>
                <w:sz w:val="24"/>
                <w:szCs w:val="24"/>
              </w:rPr>
            </w:pPr>
            <w:r w:rsidRPr="004B691A">
              <w:rPr>
                <w:b/>
                <w:sz w:val="24"/>
                <w:szCs w:val="24"/>
              </w:rPr>
              <w:t>RESPONSES AT THIS LEVEL</w:t>
            </w:r>
          </w:p>
        </w:tc>
      </w:tr>
      <w:tr w:rsidR="00625871" w:rsidTr="004B691A">
        <w:trPr>
          <w:trHeight w:val="298"/>
        </w:trPr>
        <w:tc>
          <w:tcPr>
            <w:tcW w:w="1908" w:type="dxa"/>
          </w:tcPr>
          <w:p w:rsidR="00625871" w:rsidRPr="004B691A" w:rsidRDefault="00625871" w:rsidP="004B691A">
            <w:pPr>
              <w:rPr>
                <w:b/>
                <w:sz w:val="24"/>
                <w:szCs w:val="24"/>
              </w:rPr>
            </w:pPr>
            <w:r w:rsidRPr="004B691A">
              <w:rPr>
                <w:b/>
                <w:sz w:val="24"/>
                <w:szCs w:val="24"/>
              </w:rPr>
              <w:t>MEANING</w:t>
            </w:r>
          </w:p>
        </w:tc>
        <w:tc>
          <w:tcPr>
            <w:tcW w:w="3150" w:type="dxa"/>
          </w:tcPr>
          <w:p w:rsidR="00625871" w:rsidRDefault="00472066" w:rsidP="00C83D28">
            <w:pPr>
              <w:pStyle w:val="ListParagraph"/>
              <w:numPr>
                <w:ilvl w:val="0"/>
                <w:numId w:val="11"/>
              </w:numPr>
            </w:pPr>
            <w:r>
              <w:t>Examine, convey</w:t>
            </w:r>
            <w:r w:rsidR="00625871">
              <w:t>, and p</w:t>
            </w:r>
            <w:r>
              <w:t>rovide</w:t>
            </w:r>
            <w:r w:rsidR="00625871">
              <w:t xml:space="preserve"> a thoughtful interpretation of </w:t>
            </w:r>
            <w:r w:rsidR="00C83D28">
              <w:t>substantive topics or texts. Write arguments to support claims regarding this analysis, using thorough, valid reasoning and substantial evidence.</w:t>
            </w:r>
          </w:p>
        </w:tc>
        <w:tc>
          <w:tcPr>
            <w:tcW w:w="3150" w:type="dxa"/>
          </w:tcPr>
          <w:p w:rsidR="00625871" w:rsidRDefault="00C83D28" w:rsidP="004B691A">
            <w:pPr>
              <w:pStyle w:val="ListParagraph"/>
              <w:numPr>
                <w:ilvl w:val="0"/>
                <w:numId w:val="11"/>
              </w:numPr>
            </w:pPr>
            <w:r>
              <w:t>Write arguments to support claims in analysis of substantive topics or texts, using valid reasoning and relevant and sufficient evidence.</w:t>
            </w:r>
          </w:p>
        </w:tc>
        <w:tc>
          <w:tcPr>
            <w:tcW w:w="3150" w:type="dxa"/>
          </w:tcPr>
          <w:p w:rsidR="00625871" w:rsidRDefault="00C83D28" w:rsidP="004B691A">
            <w:pPr>
              <w:pStyle w:val="ListParagraph"/>
              <w:numPr>
                <w:ilvl w:val="0"/>
                <w:numId w:val="11"/>
              </w:numPr>
            </w:pPr>
            <w:r>
              <w:t>Write arguments to support claims in support of simple topics or texts, with reasoning and relevant evidence.</w:t>
            </w:r>
          </w:p>
        </w:tc>
        <w:tc>
          <w:tcPr>
            <w:tcW w:w="3257" w:type="dxa"/>
          </w:tcPr>
          <w:p w:rsidR="00625871" w:rsidRDefault="00C83D28" w:rsidP="004B691A">
            <w:pPr>
              <w:pStyle w:val="ListParagraph"/>
              <w:numPr>
                <w:ilvl w:val="0"/>
                <w:numId w:val="11"/>
              </w:numPr>
            </w:pPr>
            <w:r>
              <w:t>Makes a claim in support of simple topics or texts and attempts to support it with basic evidence.</w:t>
            </w:r>
          </w:p>
        </w:tc>
      </w:tr>
      <w:tr w:rsidR="00625871" w:rsidTr="004B691A">
        <w:trPr>
          <w:trHeight w:val="281"/>
        </w:trPr>
        <w:tc>
          <w:tcPr>
            <w:tcW w:w="1908" w:type="dxa"/>
          </w:tcPr>
          <w:p w:rsidR="00625871" w:rsidRPr="004B691A" w:rsidRDefault="00625871" w:rsidP="004B691A">
            <w:pPr>
              <w:rPr>
                <w:b/>
                <w:sz w:val="24"/>
                <w:szCs w:val="24"/>
              </w:rPr>
            </w:pPr>
            <w:r w:rsidRPr="004B691A">
              <w:rPr>
                <w:b/>
                <w:sz w:val="24"/>
                <w:szCs w:val="24"/>
              </w:rPr>
              <w:t>DEVELOPMENT</w:t>
            </w:r>
          </w:p>
        </w:tc>
        <w:tc>
          <w:tcPr>
            <w:tcW w:w="3150" w:type="dxa"/>
          </w:tcPr>
          <w:p w:rsidR="00BE7ABD" w:rsidRDefault="00C83D28" w:rsidP="004B691A">
            <w:pPr>
              <w:pStyle w:val="ListParagraph"/>
              <w:numPr>
                <w:ilvl w:val="0"/>
                <w:numId w:val="11"/>
              </w:numPr>
            </w:pPr>
            <w:r>
              <w:t>Introduces and executes a powerful claim. Provides a balanced treatment of this claim and counterclaim, supplying thorough evidence for each while examining the strengths and limitations of both with depth.</w:t>
            </w:r>
          </w:p>
          <w:p w:rsidR="00C83D28" w:rsidRDefault="00C83D28" w:rsidP="004B691A">
            <w:pPr>
              <w:pStyle w:val="ListParagraph"/>
              <w:numPr>
                <w:ilvl w:val="0"/>
                <w:numId w:val="11"/>
              </w:numPr>
            </w:pPr>
            <w:r>
              <w:t>Compel readers to adopt the writer’s perspective or answer the writer’s call to action.</w:t>
            </w:r>
          </w:p>
        </w:tc>
        <w:tc>
          <w:tcPr>
            <w:tcW w:w="3150" w:type="dxa"/>
          </w:tcPr>
          <w:p w:rsidR="00625871" w:rsidRDefault="00C83D28" w:rsidP="004B691A">
            <w:pPr>
              <w:pStyle w:val="ListParagraph"/>
              <w:numPr>
                <w:ilvl w:val="0"/>
                <w:numId w:val="11"/>
              </w:numPr>
            </w:pPr>
            <w:r>
              <w:t>Introduces a claim and counterclaims fairly, supplying evidence for each while pointing out the strengths and limitations of both in a manner that anticipates the audience’s knowledge level and concerns.</w:t>
            </w:r>
          </w:p>
          <w:p w:rsidR="00AF5D62" w:rsidRDefault="00C83D28" w:rsidP="00C83D28">
            <w:pPr>
              <w:pStyle w:val="ListParagraph"/>
              <w:numPr>
                <w:ilvl w:val="0"/>
                <w:numId w:val="11"/>
              </w:numPr>
            </w:pPr>
            <w:r>
              <w:t>Clearly d</w:t>
            </w:r>
            <w:r w:rsidR="00472066">
              <w:t>emonstrate</w:t>
            </w:r>
            <w:r w:rsidR="00AF5D62">
              <w:t xml:space="preserve"> that the writer intends</w:t>
            </w:r>
            <w:r w:rsidR="00472066">
              <w:t xml:space="preserve"> </w:t>
            </w:r>
            <w:r>
              <w:t>to persuade a reader.</w:t>
            </w:r>
          </w:p>
        </w:tc>
        <w:tc>
          <w:tcPr>
            <w:tcW w:w="3150" w:type="dxa"/>
          </w:tcPr>
          <w:p w:rsidR="00472066" w:rsidRDefault="00C83D28" w:rsidP="004B691A">
            <w:pPr>
              <w:pStyle w:val="ListParagraph"/>
              <w:numPr>
                <w:ilvl w:val="0"/>
                <w:numId w:val="11"/>
              </w:numPr>
            </w:pPr>
            <w:r>
              <w:t>Introduces a claim and counterclaim, using evidence. May reveal imbalances in perspective and demonstrate some levels of bias.</w:t>
            </w:r>
          </w:p>
          <w:p w:rsidR="00C83D28" w:rsidRDefault="00C83D28" w:rsidP="004B691A">
            <w:pPr>
              <w:pStyle w:val="ListParagraph"/>
              <w:numPr>
                <w:ilvl w:val="0"/>
                <w:numId w:val="11"/>
              </w:numPr>
            </w:pPr>
            <w:r>
              <w:t>Demonstrate an attempt to persuade a reader.</w:t>
            </w:r>
          </w:p>
        </w:tc>
        <w:tc>
          <w:tcPr>
            <w:tcW w:w="3257" w:type="dxa"/>
          </w:tcPr>
          <w:p w:rsidR="00472066" w:rsidRDefault="00C83D28" w:rsidP="004B691A">
            <w:pPr>
              <w:pStyle w:val="ListParagraph"/>
              <w:numPr>
                <w:ilvl w:val="0"/>
                <w:numId w:val="11"/>
              </w:numPr>
            </w:pPr>
            <w:r>
              <w:t>Introduces a claim and attempts to persuade readers to support it.</w:t>
            </w:r>
          </w:p>
        </w:tc>
      </w:tr>
      <w:tr w:rsidR="00625871" w:rsidTr="004B691A">
        <w:trPr>
          <w:trHeight w:val="298"/>
        </w:trPr>
        <w:tc>
          <w:tcPr>
            <w:tcW w:w="1908" w:type="dxa"/>
          </w:tcPr>
          <w:p w:rsidR="00625871" w:rsidRPr="004B691A" w:rsidRDefault="00625871" w:rsidP="004B691A">
            <w:pPr>
              <w:rPr>
                <w:b/>
                <w:sz w:val="24"/>
                <w:szCs w:val="24"/>
              </w:rPr>
            </w:pPr>
            <w:r w:rsidRPr="004B691A">
              <w:rPr>
                <w:b/>
                <w:sz w:val="24"/>
                <w:szCs w:val="24"/>
              </w:rPr>
              <w:t>ORGANIZATION</w:t>
            </w:r>
          </w:p>
        </w:tc>
        <w:tc>
          <w:tcPr>
            <w:tcW w:w="3150" w:type="dxa"/>
          </w:tcPr>
          <w:p w:rsidR="00625871" w:rsidRDefault="00BE7ABD" w:rsidP="004B691A">
            <w:pPr>
              <w:pStyle w:val="ListParagraph"/>
              <w:numPr>
                <w:ilvl w:val="0"/>
                <w:numId w:val="11"/>
              </w:numPr>
            </w:pPr>
            <w:r>
              <w:t>Enrich the focus established by the prompt or task.</w:t>
            </w:r>
          </w:p>
          <w:p w:rsidR="00BE7ABD" w:rsidRDefault="00BE7ABD" w:rsidP="004B691A">
            <w:pPr>
              <w:pStyle w:val="ListParagraph"/>
              <w:numPr>
                <w:ilvl w:val="0"/>
                <w:numId w:val="11"/>
              </w:numPr>
            </w:pPr>
            <w:r>
              <w:t xml:space="preserve">Consistently exhibit a logical and coherent structure through the skillful, balanced use of </w:t>
            </w:r>
            <w:r>
              <w:lastRenderedPageBreak/>
              <w:t>appropriate devices and transitions.</w:t>
            </w:r>
          </w:p>
          <w:p w:rsidR="004B691A" w:rsidRDefault="004D1631" w:rsidP="004B691A">
            <w:pPr>
              <w:pStyle w:val="ListParagraph"/>
              <w:numPr>
                <w:ilvl w:val="0"/>
                <w:numId w:val="11"/>
              </w:numPr>
            </w:pPr>
            <w:r>
              <w:t>Provide a concluding statement that anticipates and satisfies a reader’s curiosities about the claim and persuades readers to take action.</w:t>
            </w:r>
          </w:p>
        </w:tc>
        <w:tc>
          <w:tcPr>
            <w:tcW w:w="3150" w:type="dxa"/>
          </w:tcPr>
          <w:p w:rsidR="00C83D28" w:rsidRDefault="00BE7ABD" w:rsidP="00C83D28">
            <w:pPr>
              <w:pStyle w:val="ListParagraph"/>
              <w:numPr>
                <w:ilvl w:val="0"/>
                <w:numId w:val="11"/>
              </w:numPr>
            </w:pPr>
            <w:r>
              <w:lastRenderedPageBreak/>
              <w:t>Maintain the focus established by the prompt or task</w:t>
            </w:r>
            <w:r w:rsidR="00C83D28">
              <w:t xml:space="preserve">. </w:t>
            </w:r>
          </w:p>
          <w:p w:rsidR="00BE7ABD" w:rsidRDefault="00BE7ABD" w:rsidP="004B691A">
            <w:pPr>
              <w:pStyle w:val="ListParagraph"/>
              <w:numPr>
                <w:ilvl w:val="0"/>
                <w:numId w:val="11"/>
              </w:numPr>
            </w:pPr>
            <w:r>
              <w:t xml:space="preserve">Consistently exhibit a logical and coherent structure through the use of appropriate </w:t>
            </w:r>
            <w:r>
              <w:lastRenderedPageBreak/>
              <w:t xml:space="preserve">devices, and transitions. </w:t>
            </w:r>
          </w:p>
          <w:p w:rsidR="004D1631" w:rsidRDefault="004D1631" w:rsidP="004B691A">
            <w:pPr>
              <w:pStyle w:val="ListParagraph"/>
              <w:numPr>
                <w:ilvl w:val="0"/>
                <w:numId w:val="11"/>
              </w:numPr>
            </w:pPr>
            <w:r>
              <w:t>Provide a concluding statement that follows from and supports the argument presented.</w:t>
            </w:r>
          </w:p>
        </w:tc>
        <w:tc>
          <w:tcPr>
            <w:tcW w:w="3150" w:type="dxa"/>
          </w:tcPr>
          <w:p w:rsidR="00BE7ABD" w:rsidRDefault="00BE7ABD" w:rsidP="004B691A">
            <w:pPr>
              <w:pStyle w:val="ListParagraph"/>
              <w:numPr>
                <w:ilvl w:val="0"/>
                <w:numId w:val="11"/>
              </w:numPr>
            </w:pPr>
            <w:r>
              <w:lastRenderedPageBreak/>
              <w:t>Maintain a clear and appropriate focus.</w:t>
            </w:r>
          </w:p>
          <w:p w:rsidR="00625871" w:rsidRDefault="00BE7ABD" w:rsidP="004B691A">
            <w:pPr>
              <w:pStyle w:val="ListParagraph"/>
              <w:numPr>
                <w:ilvl w:val="0"/>
                <w:numId w:val="11"/>
              </w:numPr>
            </w:pPr>
            <w:r>
              <w:t>Exhibit a logical sequence of ideas and maintain internal consistency throughout most of the paper.</w:t>
            </w:r>
          </w:p>
          <w:p w:rsidR="004D1631" w:rsidRDefault="004D1631" w:rsidP="004D1631">
            <w:pPr>
              <w:pStyle w:val="ListParagraph"/>
              <w:numPr>
                <w:ilvl w:val="0"/>
                <w:numId w:val="11"/>
              </w:numPr>
            </w:pPr>
            <w:r>
              <w:lastRenderedPageBreak/>
              <w:t>Provides a thorough concluding statement.</w:t>
            </w:r>
          </w:p>
        </w:tc>
        <w:tc>
          <w:tcPr>
            <w:tcW w:w="3257" w:type="dxa"/>
          </w:tcPr>
          <w:p w:rsidR="00625871" w:rsidRDefault="00BE7ABD" w:rsidP="004B691A">
            <w:pPr>
              <w:pStyle w:val="ListParagraph"/>
              <w:numPr>
                <w:ilvl w:val="0"/>
                <w:numId w:val="11"/>
              </w:numPr>
            </w:pPr>
            <w:r>
              <w:lastRenderedPageBreak/>
              <w:t>Maintain inconsistent levels of clarity and focus.</w:t>
            </w:r>
          </w:p>
          <w:p w:rsidR="00BE7ABD" w:rsidRDefault="00BE7ABD" w:rsidP="004B691A">
            <w:pPr>
              <w:pStyle w:val="ListParagraph"/>
              <w:numPr>
                <w:ilvl w:val="0"/>
                <w:numId w:val="11"/>
              </w:numPr>
            </w:pPr>
            <w:r>
              <w:t>Reveal a rudimentary structure that may include some inconsistencies or irrelevancies</w:t>
            </w:r>
          </w:p>
          <w:p w:rsidR="004D1631" w:rsidRDefault="004D1631" w:rsidP="004B691A">
            <w:pPr>
              <w:pStyle w:val="ListParagraph"/>
              <w:numPr>
                <w:ilvl w:val="0"/>
                <w:numId w:val="11"/>
              </w:numPr>
            </w:pPr>
            <w:r>
              <w:lastRenderedPageBreak/>
              <w:t>Attempts a concluding statement.</w:t>
            </w:r>
            <w:bookmarkStart w:id="0" w:name="_GoBack"/>
            <w:bookmarkEnd w:id="0"/>
          </w:p>
        </w:tc>
      </w:tr>
      <w:tr w:rsidR="00625871" w:rsidTr="004B691A">
        <w:trPr>
          <w:trHeight w:val="298"/>
        </w:trPr>
        <w:tc>
          <w:tcPr>
            <w:tcW w:w="1908" w:type="dxa"/>
          </w:tcPr>
          <w:p w:rsidR="00625871" w:rsidRPr="004B691A" w:rsidRDefault="00625871" w:rsidP="004B691A">
            <w:pPr>
              <w:rPr>
                <w:b/>
                <w:sz w:val="24"/>
                <w:szCs w:val="24"/>
              </w:rPr>
            </w:pPr>
            <w:r w:rsidRPr="004B691A">
              <w:rPr>
                <w:b/>
                <w:sz w:val="24"/>
                <w:szCs w:val="24"/>
              </w:rPr>
              <w:lastRenderedPageBreak/>
              <w:t>LANGUAGE USE</w:t>
            </w:r>
          </w:p>
        </w:tc>
        <w:tc>
          <w:tcPr>
            <w:tcW w:w="3150" w:type="dxa"/>
          </w:tcPr>
          <w:p w:rsidR="00625871" w:rsidRDefault="00BE7ABD" w:rsidP="004B691A">
            <w:pPr>
              <w:pStyle w:val="ListParagraph"/>
              <w:numPr>
                <w:ilvl w:val="0"/>
                <w:numId w:val="11"/>
              </w:numPr>
            </w:pPr>
            <w:r>
              <w:t>Are stylistically sophisticated, using language that is precise and engaging, with a notable sense of voice and awareness of audience and purpose.</w:t>
            </w:r>
          </w:p>
          <w:p w:rsidR="00976E70" w:rsidRDefault="00976E70" w:rsidP="004B691A">
            <w:pPr>
              <w:pStyle w:val="ListParagraph"/>
              <w:numPr>
                <w:ilvl w:val="0"/>
                <w:numId w:val="11"/>
              </w:numPr>
            </w:pPr>
            <w:r>
              <w:t>Vary structure and length of sentences to enhance meaning.</w:t>
            </w:r>
          </w:p>
          <w:p w:rsidR="00C83D28" w:rsidRDefault="00C83D28" w:rsidP="004B691A">
            <w:pPr>
              <w:pStyle w:val="ListParagraph"/>
              <w:numPr>
                <w:ilvl w:val="0"/>
                <w:numId w:val="11"/>
              </w:numPr>
            </w:pPr>
            <w:r>
              <w:t xml:space="preserve">Strategically use words, phrases, and clauses to link </w:t>
            </w:r>
            <w:r w:rsidR="004D1631">
              <w:t>each component of the text together and create a unified whole. Illuminate relationships between claims and reasons, between reasons and evidence, and between claims and counterclaims.</w:t>
            </w:r>
          </w:p>
        </w:tc>
        <w:tc>
          <w:tcPr>
            <w:tcW w:w="3150" w:type="dxa"/>
          </w:tcPr>
          <w:p w:rsidR="00625871" w:rsidRDefault="00BE7ABD" w:rsidP="004B691A">
            <w:pPr>
              <w:pStyle w:val="ListParagraph"/>
              <w:numPr>
                <w:ilvl w:val="0"/>
                <w:numId w:val="11"/>
              </w:numPr>
            </w:pPr>
            <w:r>
              <w:t>Use language that is fluent and original, with evident awareness of audience and purpose.</w:t>
            </w:r>
          </w:p>
          <w:p w:rsidR="00BE7ABD" w:rsidRDefault="00BE7ABD" w:rsidP="004B691A">
            <w:pPr>
              <w:pStyle w:val="ListParagraph"/>
              <w:numPr>
                <w:ilvl w:val="0"/>
                <w:numId w:val="11"/>
              </w:numPr>
            </w:pPr>
            <w:r>
              <w:t>Vary structure and length of sentences to control rhythm and pacing.</w:t>
            </w:r>
          </w:p>
          <w:p w:rsidR="00C83D28" w:rsidRDefault="00C83D28" w:rsidP="004B691A">
            <w:pPr>
              <w:pStyle w:val="ListParagraph"/>
              <w:numPr>
                <w:ilvl w:val="0"/>
                <w:numId w:val="11"/>
              </w:numPr>
            </w:pPr>
            <w:r>
              <w:t>Use words, phrases, and clauses to link the major sections of the text, create cohesion, and clarify the relationships between claims and reasons, between reasons and evidence, and between claims and counterclaims.</w:t>
            </w:r>
          </w:p>
        </w:tc>
        <w:tc>
          <w:tcPr>
            <w:tcW w:w="3150" w:type="dxa"/>
          </w:tcPr>
          <w:p w:rsidR="00625871" w:rsidRDefault="00976E70" w:rsidP="004B691A">
            <w:pPr>
              <w:pStyle w:val="ListParagraph"/>
              <w:numPr>
                <w:ilvl w:val="0"/>
                <w:numId w:val="11"/>
              </w:numPr>
            </w:pPr>
            <w:r>
              <w:t>Use appropriate language with some awareness of audience and purpose.</w:t>
            </w:r>
          </w:p>
          <w:p w:rsidR="00976E70" w:rsidRDefault="00976E70" w:rsidP="004B691A">
            <w:pPr>
              <w:pStyle w:val="ListParagraph"/>
              <w:numPr>
                <w:ilvl w:val="0"/>
                <w:numId w:val="11"/>
              </w:numPr>
            </w:pPr>
            <w:r>
              <w:t>Attempt to vary structure and length of sentences.</w:t>
            </w:r>
          </w:p>
          <w:p w:rsidR="004D1631" w:rsidRDefault="004D1631" w:rsidP="004B691A">
            <w:pPr>
              <w:pStyle w:val="ListParagraph"/>
              <w:numPr>
                <w:ilvl w:val="0"/>
                <w:numId w:val="11"/>
              </w:numPr>
            </w:pPr>
            <w:r>
              <w:t>Use words, phrases, and clauses to link the major sections of the text, create cohesion, or clarify connections.</w:t>
            </w:r>
          </w:p>
        </w:tc>
        <w:tc>
          <w:tcPr>
            <w:tcW w:w="3257" w:type="dxa"/>
          </w:tcPr>
          <w:p w:rsidR="00976E70" w:rsidRDefault="00976E70" w:rsidP="004B691A">
            <w:pPr>
              <w:pStyle w:val="ListParagraph"/>
              <w:numPr>
                <w:ilvl w:val="0"/>
                <w:numId w:val="11"/>
              </w:numPr>
            </w:pPr>
            <w:r>
              <w:t>Reveal that the writer is just beginning to consider audience and purpose. Words may be imprecise or even unsuitable.</w:t>
            </w:r>
          </w:p>
          <w:p w:rsidR="00976E70" w:rsidRDefault="00976E70" w:rsidP="004B691A">
            <w:pPr>
              <w:pStyle w:val="ListParagraph"/>
              <w:numPr>
                <w:ilvl w:val="0"/>
                <w:numId w:val="11"/>
              </w:numPr>
            </w:pPr>
            <w:r>
              <w:t xml:space="preserve">Reveal that the writer is just beginning to consider sentence fluency. Sentences may be of similar lengths and constructs. </w:t>
            </w:r>
          </w:p>
          <w:p w:rsidR="004D1631" w:rsidRDefault="004D1631" w:rsidP="004B691A">
            <w:pPr>
              <w:pStyle w:val="ListParagraph"/>
              <w:numPr>
                <w:ilvl w:val="0"/>
                <w:numId w:val="11"/>
              </w:numPr>
            </w:pPr>
            <w:r>
              <w:t>Attempt to connect different sections of the text.</w:t>
            </w:r>
          </w:p>
        </w:tc>
      </w:tr>
      <w:tr w:rsidR="00625871" w:rsidTr="004B691A">
        <w:trPr>
          <w:trHeight w:val="298"/>
        </w:trPr>
        <w:tc>
          <w:tcPr>
            <w:tcW w:w="1908" w:type="dxa"/>
          </w:tcPr>
          <w:p w:rsidR="00625871" w:rsidRPr="004B691A" w:rsidRDefault="00625871" w:rsidP="004B691A">
            <w:pPr>
              <w:rPr>
                <w:b/>
                <w:sz w:val="24"/>
                <w:szCs w:val="24"/>
              </w:rPr>
            </w:pPr>
            <w:r w:rsidRPr="004B691A">
              <w:rPr>
                <w:b/>
                <w:sz w:val="24"/>
                <w:szCs w:val="24"/>
              </w:rPr>
              <w:t>CONVENTIONS</w:t>
            </w:r>
          </w:p>
        </w:tc>
        <w:tc>
          <w:tcPr>
            <w:tcW w:w="3150" w:type="dxa"/>
          </w:tcPr>
          <w:p w:rsidR="00625871" w:rsidRDefault="00976E70" w:rsidP="004B691A">
            <w:pPr>
              <w:pStyle w:val="ListParagraph"/>
              <w:numPr>
                <w:ilvl w:val="0"/>
                <w:numId w:val="11"/>
              </w:numPr>
            </w:pPr>
            <w:r>
              <w:t>Demonstrate command of conventions with no errors in spelling, punctuation, or mechanics.</w:t>
            </w:r>
          </w:p>
        </w:tc>
        <w:tc>
          <w:tcPr>
            <w:tcW w:w="3150" w:type="dxa"/>
          </w:tcPr>
          <w:p w:rsidR="00625871" w:rsidRDefault="00976E70" w:rsidP="004B691A">
            <w:pPr>
              <w:pStyle w:val="ListParagraph"/>
              <w:numPr>
                <w:ilvl w:val="0"/>
                <w:numId w:val="11"/>
              </w:numPr>
            </w:pPr>
            <w:r>
              <w:t>Demonstrate control of conventions with occasional errors in spelling, punctuation, or mechanics when the writer is taking risks and attempting stylistically sophisticated applications.</w:t>
            </w:r>
          </w:p>
        </w:tc>
        <w:tc>
          <w:tcPr>
            <w:tcW w:w="3150" w:type="dxa"/>
          </w:tcPr>
          <w:p w:rsidR="00625871" w:rsidRDefault="00976E70" w:rsidP="004B691A">
            <w:pPr>
              <w:pStyle w:val="ListParagraph"/>
              <w:numPr>
                <w:ilvl w:val="0"/>
                <w:numId w:val="11"/>
              </w:numPr>
            </w:pPr>
            <w:r>
              <w:t>Demonstrate partial control of conventions, exhibiting errors that do not hinder comprehension.</w:t>
            </w:r>
          </w:p>
        </w:tc>
        <w:tc>
          <w:tcPr>
            <w:tcW w:w="3257" w:type="dxa"/>
          </w:tcPr>
          <w:p w:rsidR="00625871" w:rsidRDefault="00976E70" w:rsidP="004B691A">
            <w:pPr>
              <w:pStyle w:val="ListParagraph"/>
              <w:numPr>
                <w:ilvl w:val="0"/>
                <w:numId w:val="11"/>
              </w:numPr>
            </w:pPr>
            <w:r>
              <w:t>Demonstrate emerging control of conventions, exhibiting errors that hinder comprehension.</w:t>
            </w:r>
          </w:p>
        </w:tc>
      </w:tr>
      <w:tr w:rsidR="00BE7ABD" w:rsidTr="004B691A">
        <w:trPr>
          <w:trHeight w:val="298"/>
        </w:trPr>
        <w:tc>
          <w:tcPr>
            <w:tcW w:w="1908" w:type="dxa"/>
          </w:tcPr>
          <w:p w:rsidR="00BE7ABD" w:rsidRPr="004B691A" w:rsidRDefault="00BE7ABD" w:rsidP="004B691A">
            <w:pPr>
              <w:rPr>
                <w:b/>
                <w:sz w:val="24"/>
                <w:szCs w:val="24"/>
              </w:rPr>
            </w:pPr>
            <w:r w:rsidRPr="004B691A">
              <w:rPr>
                <w:b/>
                <w:sz w:val="24"/>
                <w:szCs w:val="24"/>
              </w:rPr>
              <w:lastRenderedPageBreak/>
              <w:t>USE OF THE WRITING PROCESS</w:t>
            </w:r>
          </w:p>
        </w:tc>
        <w:tc>
          <w:tcPr>
            <w:tcW w:w="3150" w:type="dxa"/>
          </w:tcPr>
          <w:p w:rsidR="00BE7ABD" w:rsidRDefault="00976E70" w:rsidP="004B691A">
            <w:pPr>
              <w:pStyle w:val="ListParagraph"/>
              <w:numPr>
                <w:ilvl w:val="0"/>
                <w:numId w:val="11"/>
              </w:numPr>
            </w:pPr>
            <w:r>
              <w:t xml:space="preserve">Benefit from writers who consistently develop and strengthen their writing as needed by planning, revising, editing, rewriting, </w:t>
            </w:r>
            <w:r w:rsidRPr="00976E70">
              <w:rPr>
                <w:b/>
              </w:rPr>
              <w:t>and</w:t>
            </w:r>
            <w:r>
              <w:t xml:space="preserve"> trying a variety of new approaches prior to submitting final work.</w:t>
            </w:r>
          </w:p>
        </w:tc>
        <w:tc>
          <w:tcPr>
            <w:tcW w:w="3150" w:type="dxa"/>
          </w:tcPr>
          <w:p w:rsidR="00BE7ABD" w:rsidRDefault="00976E70" w:rsidP="004B691A">
            <w:pPr>
              <w:pStyle w:val="ListParagraph"/>
              <w:numPr>
                <w:ilvl w:val="0"/>
                <w:numId w:val="11"/>
              </w:numPr>
            </w:pPr>
            <w:r>
              <w:t xml:space="preserve">Benefit from writers who develop and strengthen their writing as needed by planning, revising, editing, rewriting, </w:t>
            </w:r>
            <w:r w:rsidRPr="004B691A">
              <w:rPr>
                <w:b/>
              </w:rPr>
              <w:t>or</w:t>
            </w:r>
            <w:r>
              <w:t xml:space="preserve"> trying a new approach prior to submitting final work.</w:t>
            </w:r>
          </w:p>
        </w:tc>
        <w:tc>
          <w:tcPr>
            <w:tcW w:w="3150" w:type="dxa"/>
          </w:tcPr>
          <w:p w:rsidR="00BE7ABD" w:rsidRDefault="004B691A" w:rsidP="004B691A">
            <w:pPr>
              <w:pStyle w:val="ListParagraph"/>
              <w:numPr>
                <w:ilvl w:val="0"/>
                <w:numId w:val="11"/>
              </w:numPr>
            </w:pPr>
            <w:r>
              <w:t xml:space="preserve">Have been planned, revised, edited, and rewritten. </w:t>
            </w:r>
          </w:p>
        </w:tc>
        <w:tc>
          <w:tcPr>
            <w:tcW w:w="3257" w:type="dxa"/>
          </w:tcPr>
          <w:p w:rsidR="00BE7ABD" w:rsidRDefault="004B691A" w:rsidP="004B691A">
            <w:pPr>
              <w:pStyle w:val="ListParagraph"/>
              <w:numPr>
                <w:ilvl w:val="0"/>
                <w:numId w:val="11"/>
              </w:numPr>
            </w:pPr>
            <w:r>
              <w:t>Are often still drafts, awaiting improvement via use of the writing process.</w:t>
            </w:r>
          </w:p>
        </w:tc>
      </w:tr>
    </w:tbl>
    <w:p w:rsidR="004B691A" w:rsidRPr="004B691A" w:rsidRDefault="004B691A" w:rsidP="004B691A">
      <w:pPr>
        <w:rPr>
          <w:b/>
          <w:sz w:val="28"/>
          <w:szCs w:val="28"/>
        </w:rPr>
      </w:pPr>
      <w:r w:rsidRPr="004B691A">
        <w:rPr>
          <w:b/>
          <w:sz w:val="28"/>
          <w:szCs w:val="28"/>
        </w:rPr>
        <w:t>FEEDBACK:</w:t>
      </w:r>
    </w:p>
    <w:sectPr w:rsidR="004B691A" w:rsidRPr="004B691A" w:rsidSect="0062587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7D2B"/>
    <w:multiLevelType w:val="hybridMultilevel"/>
    <w:tmpl w:val="EDA8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C54BE"/>
    <w:multiLevelType w:val="hybridMultilevel"/>
    <w:tmpl w:val="A2B20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765EE3"/>
    <w:multiLevelType w:val="hybridMultilevel"/>
    <w:tmpl w:val="F688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B57856"/>
    <w:multiLevelType w:val="hybridMultilevel"/>
    <w:tmpl w:val="A17A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706CB7"/>
    <w:multiLevelType w:val="hybridMultilevel"/>
    <w:tmpl w:val="C7C4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BD5023"/>
    <w:multiLevelType w:val="hybridMultilevel"/>
    <w:tmpl w:val="96C6CE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92694E"/>
    <w:multiLevelType w:val="hybridMultilevel"/>
    <w:tmpl w:val="5F92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EC25E7"/>
    <w:multiLevelType w:val="hybridMultilevel"/>
    <w:tmpl w:val="8476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B36EA3"/>
    <w:multiLevelType w:val="hybridMultilevel"/>
    <w:tmpl w:val="68B4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050B2"/>
    <w:multiLevelType w:val="hybridMultilevel"/>
    <w:tmpl w:val="EFF8A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233FFB"/>
    <w:multiLevelType w:val="hybridMultilevel"/>
    <w:tmpl w:val="2EF48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8"/>
  </w:num>
  <w:num w:numId="6">
    <w:abstractNumId w:val="7"/>
  </w:num>
  <w:num w:numId="7">
    <w:abstractNumId w:val="4"/>
  </w:num>
  <w:num w:numId="8">
    <w:abstractNumId w:val="1"/>
  </w:num>
  <w:num w:numId="9">
    <w:abstractNumId w:val="10"/>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871"/>
    <w:rsid w:val="00472066"/>
    <w:rsid w:val="004B691A"/>
    <w:rsid w:val="004D1631"/>
    <w:rsid w:val="00625871"/>
    <w:rsid w:val="007258F7"/>
    <w:rsid w:val="00976E70"/>
    <w:rsid w:val="00A260E0"/>
    <w:rsid w:val="00AF5D62"/>
    <w:rsid w:val="00BE7ABD"/>
    <w:rsid w:val="00C83D28"/>
    <w:rsid w:val="00FE3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58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58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58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5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2012-08-14T14:46:00Z</cp:lastPrinted>
  <dcterms:created xsi:type="dcterms:W3CDTF">2012-08-14T12:45:00Z</dcterms:created>
  <dcterms:modified xsi:type="dcterms:W3CDTF">2012-08-14T15:30:00Z</dcterms:modified>
</cp:coreProperties>
</file>